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B653" w14:textId="77777777" w:rsidR="006555D9" w:rsidRDefault="002F0583">
      <w:pPr>
        <w:tabs>
          <w:tab w:val="left" w:pos="8789"/>
        </w:tabs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TLAČOVÁ SPRÁVA</w:t>
      </w:r>
    </w:p>
    <w:p w14:paraId="392F5C61" w14:textId="77777777" w:rsidR="006555D9" w:rsidRDefault="002F0583">
      <w:pPr>
        <w:pStyle w:val="Nadpis1"/>
        <w:jc w:val="center"/>
        <w:rPr>
          <w:rFonts w:ascii="Calibri" w:hAnsi="Calibri" w:cs="Calibri"/>
          <w:sz w:val="24"/>
          <w:szCs w:val="24"/>
          <w:lang w:eastAsia="sk-SK"/>
        </w:rPr>
      </w:pPr>
      <w:r>
        <w:rPr>
          <w:rFonts w:ascii="Calibri" w:hAnsi="Calibri" w:cs="Calibri"/>
          <w:sz w:val="24"/>
          <w:szCs w:val="24"/>
          <w:lang w:eastAsia="sk-SK"/>
        </w:rPr>
        <w:t>SILNÝ ŠTÁT SA NEPÝTA PENTY AKÚ NEMOCNICU MÔŽE ŠTÁT POSTAVIŤ</w:t>
      </w:r>
    </w:p>
    <w:p w14:paraId="68F7C0FD" w14:textId="77777777" w:rsidR="006555D9" w:rsidRDefault="006555D9">
      <w:pPr>
        <w:pStyle w:val="Nadpis1"/>
        <w:jc w:val="both"/>
        <w:rPr>
          <w:rFonts w:ascii="Calibri" w:hAnsi="Calibri" w:cs="Calibri"/>
          <w:sz w:val="24"/>
          <w:szCs w:val="24"/>
        </w:rPr>
      </w:pPr>
    </w:p>
    <w:p w14:paraId="03B39C41" w14:textId="33DBA361" w:rsidR="006555D9" w:rsidRDefault="002F058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 piatok 1</w:t>
      </w:r>
      <w:r w:rsidR="00E4709D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 januára 2024 predstavitelia Lekárskeho odborového združenia (ďalej LOZ) oboznámili verejnosť so zisteniami konfliktu záujmov na ministerstve zdravotníctva v súvislosti s analýzou týkajúcou sa  výstavby národnej nemocnice v </w:t>
      </w:r>
      <w:proofErr w:type="spellStart"/>
      <w:r>
        <w:rPr>
          <w:rFonts w:ascii="Calibri" w:hAnsi="Calibri" w:cs="Calibri"/>
          <w:b/>
          <w:bCs/>
        </w:rPr>
        <w:t>Rázsochoch</w:t>
      </w:r>
      <w:proofErr w:type="spellEnd"/>
      <w:r>
        <w:rPr>
          <w:rFonts w:ascii="Calibri" w:hAnsi="Calibri" w:cs="Calibri"/>
          <w:b/>
          <w:bCs/>
        </w:rPr>
        <w:t xml:space="preserve">. Vyzvali predsedu strany Hlas-SD Petra </w:t>
      </w:r>
      <w:proofErr w:type="spellStart"/>
      <w:r>
        <w:rPr>
          <w:rFonts w:ascii="Calibri" w:hAnsi="Calibri" w:cs="Calibri"/>
          <w:b/>
          <w:bCs/>
        </w:rPr>
        <w:t>Pellegriniho</w:t>
      </w:r>
      <w:proofErr w:type="spellEnd"/>
      <w:r>
        <w:rPr>
          <w:rFonts w:ascii="Calibri" w:hAnsi="Calibri" w:cs="Calibri"/>
          <w:b/>
          <w:bCs/>
        </w:rPr>
        <w:t xml:space="preserve">, aby urobil poriadok na ministerstve zdravotníctva a stopol konanie ministerky Zuzany </w:t>
      </w:r>
      <w:proofErr w:type="spellStart"/>
      <w:r>
        <w:rPr>
          <w:rFonts w:ascii="Calibri" w:hAnsi="Calibri" w:cs="Calibri"/>
          <w:b/>
          <w:bCs/>
        </w:rPr>
        <w:t>Dolinkovej</w:t>
      </w:r>
      <w:proofErr w:type="spellEnd"/>
      <w:r>
        <w:rPr>
          <w:rFonts w:ascii="Calibri" w:hAnsi="Calibri" w:cs="Calibri"/>
          <w:b/>
          <w:bCs/>
        </w:rPr>
        <w:t xml:space="preserve">, ktorej kroky výrazne podporujú </w:t>
      </w:r>
      <w:proofErr w:type="spellStart"/>
      <w:r>
        <w:rPr>
          <w:rFonts w:ascii="Calibri" w:hAnsi="Calibri" w:cs="Calibri"/>
          <w:b/>
          <w:bCs/>
        </w:rPr>
        <w:t>biznisové</w:t>
      </w:r>
      <w:proofErr w:type="spellEnd"/>
      <w:r>
        <w:rPr>
          <w:rFonts w:ascii="Calibri" w:hAnsi="Calibri" w:cs="Calibri"/>
          <w:b/>
          <w:bCs/>
        </w:rPr>
        <w:t xml:space="preserve"> záujmy Penty na úkor občanov Slovenska. </w:t>
      </w:r>
    </w:p>
    <w:p w14:paraId="1C7E2423" w14:textId="77777777" w:rsidR="006555D9" w:rsidRDefault="006555D9">
      <w:pPr>
        <w:jc w:val="both"/>
        <w:rPr>
          <w:rFonts w:ascii="Calibri" w:hAnsi="Calibri" w:cs="Calibri"/>
          <w:b/>
          <w:bCs/>
        </w:rPr>
      </w:pPr>
    </w:p>
    <w:p w14:paraId="2E3D00DF" w14:textId="6F8AAD6F" w:rsidR="006555D9" w:rsidRDefault="002F0583">
      <w:pPr>
        <w:jc w:val="both"/>
        <w:rPr>
          <w:rFonts w:ascii="Calibri" w:eastAsia="Times New Roman" w:hAnsi="Calibri" w:cs="Calibri"/>
          <w:color w:val="000000"/>
          <w:lang w:val="en-US"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Predmetom tlačovej konferencie bola zmluva medzi Ministerstvom zdravotníctva SR a spoločnosťou </w:t>
      </w:r>
      <w:proofErr w:type="spellStart"/>
      <w:r>
        <w:rPr>
          <w:rFonts w:ascii="Calibri" w:eastAsia="Times New Roman" w:hAnsi="Calibri" w:cs="Calibri"/>
          <w:color w:val="000000"/>
          <w:lang w:eastAsia="sk-SK"/>
        </w:rPr>
        <w:t>The</w:t>
      </w:r>
      <w:proofErr w:type="spellEnd"/>
      <w:r>
        <w:rPr>
          <w:rFonts w:ascii="Calibri" w:eastAsia="Times New Roman" w:hAnsi="Calibri" w:cs="Calibri"/>
          <w:color w:val="000000"/>
          <w:lang w:eastAsia="sk-SK"/>
        </w:rPr>
        <w:t xml:space="preserve"> Boston </w:t>
      </w:r>
      <w:proofErr w:type="spellStart"/>
      <w:r>
        <w:rPr>
          <w:rFonts w:ascii="Calibri" w:eastAsia="Times New Roman" w:hAnsi="Calibri" w:cs="Calibri"/>
          <w:color w:val="000000"/>
          <w:lang w:eastAsia="sk-SK"/>
        </w:rPr>
        <w:t>Consulting</w:t>
      </w:r>
      <w:proofErr w:type="spellEnd"/>
      <w:r>
        <w:rPr>
          <w:rFonts w:ascii="Calibri" w:eastAsia="Times New Roman" w:hAnsi="Calibri" w:cs="Calibri"/>
          <w:color w:val="000000"/>
          <w:lang w:eastAsia="sk-SK"/>
        </w:rPr>
        <w:t xml:space="preserve"> Group, </w:t>
      </w:r>
      <w:proofErr w:type="spellStart"/>
      <w:r>
        <w:rPr>
          <w:rFonts w:ascii="Calibri" w:eastAsia="Times New Roman" w:hAnsi="Calibri" w:cs="Calibri"/>
          <w:color w:val="000000"/>
          <w:lang w:eastAsia="sk-SK"/>
        </w:rPr>
        <w:t>s.r.o</w:t>
      </w:r>
      <w:proofErr w:type="spellEnd"/>
      <w:r>
        <w:rPr>
          <w:rFonts w:ascii="Calibri" w:eastAsia="Times New Roman" w:hAnsi="Calibri" w:cs="Calibri"/>
          <w:color w:val="000000"/>
          <w:lang w:eastAsia="sk-SK"/>
        </w:rPr>
        <w:t>. (ďalej BCG) so sídlom v Prahe uzavretej medzi sviatkami 28.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 xml:space="preserve">decembra 2023. . 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(text </w:t>
      </w:r>
      <w:proofErr w:type="spellStart"/>
      <w:r>
        <w:rPr>
          <w:rFonts w:ascii="Calibri" w:eastAsia="Times New Roman" w:hAnsi="Calibri" w:cs="Calibri"/>
          <w:color w:val="000000"/>
          <w:lang w:val="en-US" w:eastAsia="sk-SK"/>
        </w:rPr>
        <w:t>zmluvy</w:t>
      </w:r>
      <w:proofErr w:type="spellEnd"/>
      <w:r>
        <w:rPr>
          <w:rFonts w:ascii="Calibri" w:eastAsia="Times New Roman" w:hAnsi="Calibri" w:cs="Calibri"/>
          <w:color w:val="000000"/>
          <w:lang w:val="en-US"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US" w:eastAsia="sk-SK"/>
        </w:rPr>
        <w:t>na</w:t>
      </w:r>
      <w:proofErr w:type="spellEnd"/>
      <w:r>
        <w:rPr>
          <w:rFonts w:ascii="Calibri" w:eastAsia="Times New Roman" w:hAnsi="Calibri" w:cs="Calibri"/>
          <w:color w:val="000000"/>
          <w:lang w:val="en-US" w:eastAsia="sk-SK"/>
        </w:rPr>
        <w:t xml:space="preserve"> </w:t>
      </w:r>
      <w:hyperlink r:id="rId9" w:history="1">
        <w:r>
          <w:rPr>
            <w:rStyle w:val="Hypertextovprepojenie"/>
            <w:rFonts w:ascii="Calibri" w:hAnsi="Calibri" w:cs="Calibri"/>
          </w:rPr>
          <w:t>https://www.crz.gov.sk/zmluva/8769466/</w:t>
        </w:r>
      </w:hyperlink>
      <w:r>
        <w:rPr>
          <w:rFonts w:ascii="Calibri" w:eastAsia="Times New Roman" w:hAnsi="Calibri" w:cs="Calibri"/>
          <w:color w:val="000000"/>
          <w:lang w:val="en-US" w:eastAsia="sk-SK"/>
        </w:rPr>
        <w:t>)</w:t>
      </w:r>
    </w:p>
    <w:p w14:paraId="755740A7" w14:textId="77777777" w:rsidR="006555D9" w:rsidRDefault="006555D9">
      <w:pPr>
        <w:jc w:val="both"/>
        <w:rPr>
          <w:rFonts w:ascii="Calibri" w:eastAsia="Times New Roman" w:hAnsi="Calibri" w:cs="Calibri"/>
          <w:color w:val="000000"/>
          <w:lang w:val="en-US" w:eastAsia="sk-SK"/>
        </w:rPr>
      </w:pPr>
    </w:p>
    <w:p w14:paraId="2F58381C" w14:textId="61249777" w:rsidR="006555D9" w:rsidRDefault="002F0583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Národná nemocnica by po tejto analýze mala mať len 578 lôžok, po prehodnotení 653. Pričom Fakultná nemocnica Nové Zámky má 660 lôžok a Fakultná nemocnica Trnava 638 lôžok. Ako uviedol predseda LOZ Peter </w:t>
      </w:r>
      <w:proofErr w:type="spellStart"/>
      <w:r>
        <w:rPr>
          <w:rFonts w:ascii="Calibri" w:hAnsi="Calibri" w:cs="Calibri"/>
        </w:rPr>
        <w:t>Visolajský</w:t>
      </w:r>
      <w:proofErr w:type="spellEnd"/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i/>
          <w:iCs/>
        </w:rPr>
        <w:t>“Pýtame sa, prečo má mať národná nemocnica tak málo lôžok? Nakoľko štandardné národné nemocnice v Česku, či v Poľsku majú 100</w:t>
      </w:r>
      <w:r w:rsidR="00AB12B9">
        <w:rPr>
          <w:rFonts w:ascii="Calibri" w:hAnsi="Calibri" w:cs="Calibri"/>
          <w:i/>
          <w:iCs/>
        </w:rPr>
        <w:t xml:space="preserve"> a viac</w:t>
      </w:r>
      <w:r>
        <w:rPr>
          <w:rFonts w:ascii="Calibri" w:hAnsi="Calibri" w:cs="Calibri"/>
          <w:i/>
          <w:iCs/>
        </w:rPr>
        <w:t xml:space="preserve"> lôžok. Keď sa na to pozrieme bližšie, zistíme, že Nemocnica Bory patriaca Pente má 400 lôžok. Vzniká tak podozrenie, že táto analýza</w:t>
      </w:r>
      <w:r w:rsidR="00AB12B9">
        <w:rPr>
          <w:rFonts w:ascii="Calibri" w:hAnsi="Calibri" w:cs="Calibri"/>
          <w:i/>
          <w:iCs/>
        </w:rPr>
        <w:t>, ktorá odporúča novej Univerzitnej nemocnice 600 lôžok</w:t>
      </w:r>
      <w:r>
        <w:rPr>
          <w:rFonts w:ascii="Calibri" w:hAnsi="Calibri" w:cs="Calibri"/>
          <w:i/>
          <w:iCs/>
        </w:rPr>
        <w:t xml:space="preserve"> úmyselne ovplyvňuje plán s národnou nemocnicou nielen v počte lôžok tak, aby neohrozovali ich podnikateľské záujmy”.</w:t>
      </w:r>
    </w:p>
    <w:p w14:paraId="666D644F" w14:textId="77777777" w:rsidR="006555D9" w:rsidRDefault="006555D9">
      <w:pPr>
        <w:jc w:val="both"/>
        <w:rPr>
          <w:rFonts w:ascii="Calibri" w:hAnsi="Calibri" w:cs="Calibri"/>
        </w:rPr>
      </w:pPr>
    </w:p>
    <w:p w14:paraId="0DAE183F" w14:textId="77777777" w:rsidR="006555D9" w:rsidRDefault="002F05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LOZ tak konštatuje, že jediným reálnym ohrozením biznis plánu Nemocnice Bory je nová Univerzitná nemocnica v Bratislave. Preto je nebezpečné, že Penta prostredníctvom svojich ľudí ovplyvňuje stratégiu pri výstavbe štátnej nemocnice vo svoj vlastný prospech.</w:t>
      </w:r>
    </w:p>
    <w:p w14:paraId="6AE4F1CA" w14:textId="77777777" w:rsidR="006555D9" w:rsidRDefault="006555D9">
      <w:pPr>
        <w:jc w:val="both"/>
        <w:rPr>
          <w:rFonts w:ascii="Calibri" w:hAnsi="Calibri" w:cs="Calibri"/>
        </w:rPr>
      </w:pPr>
    </w:p>
    <w:p w14:paraId="6C1CC878" w14:textId="77777777" w:rsidR="006555D9" w:rsidRDefault="002F0583">
      <w:pPr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LOZ sa pýta ministerstva zdravotníctva: </w:t>
      </w:r>
    </w:p>
    <w:p w14:paraId="274387A0" w14:textId="77777777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S kým je uzatvorená „zmluva s podobným obsahom“ ? Kto je vôbec tá tretia strana, ktorá dostane informácie?</w:t>
      </w:r>
    </w:p>
    <w:p w14:paraId="64B6CB7B" w14:textId="77777777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Je vôbec možné, aby dal štát viac ako 69.000 eur bez DPH na analýzu, ktorú dostane aj verejnosti neznáma tretia strana?</w:t>
      </w:r>
    </w:p>
    <w:p w14:paraId="53A91D07" w14:textId="77777777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Ako je vôbec možné zabezpečiť nezávislosť</w:t>
      </w:r>
      <w:r>
        <w:rPr>
          <w:rFonts w:ascii="Calibri" w:eastAsia="Times New Roman" w:hAnsi="Calibri" w:cs="Calibri"/>
          <w:color w:val="000000"/>
          <w:lang w:val="en-US" w:eastAsia="sk-SK"/>
        </w:rPr>
        <w:t xml:space="preserve">, </w:t>
      </w:r>
      <w:r>
        <w:rPr>
          <w:rFonts w:ascii="Calibri" w:eastAsia="Times New Roman" w:hAnsi="Calibri" w:cs="Calibri"/>
          <w:color w:val="000000"/>
          <w:lang w:eastAsia="sk-SK"/>
        </w:rPr>
        <w:t>ak si túto analýzu zaplatila aj tretia  strana?</w:t>
      </w:r>
    </w:p>
    <w:p w14:paraId="19CB6C3D" w14:textId="77777777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Bude BCG používať údaje odovzdané MZ SR aj pre účely zmluvy s iným subjektom?</w:t>
      </w:r>
    </w:p>
    <w:p w14:paraId="2C0419B5" w14:textId="764D7BBC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 xml:space="preserve">Prečo je PENTA HOSPITALS INTERNATIONALS (PHI)  v </w:t>
      </w:r>
      <w:proofErr w:type="spellStart"/>
      <w:r>
        <w:rPr>
          <w:rFonts w:ascii="Calibri" w:eastAsia="Times New Roman" w:hAnsi="Calibri" w:cs="Calibri"/>
          <w:color w:val="000000"/>
          <w:lang w:eastAsia="sk-SK"/>
        </w:rPr>
        <w:t>steering</w:t>
      </w:r>
      <w:proofErr w:type="spellEnd"/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sk-SK"/>
        </w:rPr>
        <w:t>committee</w:t>
      </w:r>
      <w:proofErr w:type="spellEnd"/>
      <w:r>
        <w:rPr>
          <w:rFonts w:ascii="Calibri" w:eastAsia="Times New Roman" w:hAnsi="Calibri" w:cs="Calibri"/>
          <w:color w:val="000000"/>
          <w:lang w:eastAsia="sk-SK"/>
        </w:rPr>
        <w:t xml:space="preserve"> (riadiacom výbore)  analýzy? </w:t>
      </w:r>
    </w:p>
    <w:p w14:paraId="345AFB6A" w14:textId="1590C027" w:rsidR="006555D9" w:rsidRDefault="002F0583" w:rsidP="00AB12B9">
      <w:pPr>
        <w:pStyle w:val="Odsekzoznamu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PENTA si postaví nemocnicu bez ohľadu na potreby kraja, či štátu, nikoho sa nepýta a potom sa štát pýta PENTY akú nemocnicu môže a ako by potrebovala aby ju štát postavil? </w:t>
      </w:r>
    </w:p>
    <w:p w14:paraId="216BD000" w14:textId="77777777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Prečo ministerstvo nedalo do zmluvy aj opačnú podmienku, že cenné informácie od ministerstva neposkytne BCG tretej strane (napríklad konkurencii)?</w:t>
      </w:r>
    </w:p>
    <w:p w14:paraId="40175635" w14:textId="0BADE4BA" w:rsidR="006555D9" w:rsidRDefault="002F0583">
      <w:pPr>
        <w:pStyle w:val="Odsekzoznamu"/>
        <w:numPr>
          <w:ilvl w:val="0"/>
          <w:numId w:val="1"/>
        </w:numPr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lastRenderedPageBreak/>
        <w:t>Nastala zmena a ministerstvo plánuje lokálnu mestskú</w:t>
      </w:r>
      <w:r w:rsidR="0053627A">
        <w:rPr>
          <w:rFonts w:ascii="Calibri" w:eastAsia="Times New Roman" w:hAnsi="Calibri" w:cs="Calibri"/>
          <w:color w:val="000000"/>
          <w:lang w:eastAsia="sk-SK"/>
        </w:rPr>
        <w:t xml:space="preserve"> či krajskú</w:t>
      </w:r>
      <w:r>
        <w:rPr>
          <w:rFonts w:ascii="Calibri" w:eastAsia="Times New Roman" w:hAnsi="Calibri" w:cs="Calibri"/>
          <w:color w:val="000000"/>
          <w:lang w:eastAsia="sk-SK"/>
        </w:rPr>
        <w:t xml:space="preserve"> nemocnicu </w:t>
      </w:r>
      <w:proofErr w:type="spellStart"/>
      <w:r>
        <w:rPr>
          <w:rFonts w:ascii="Calibri" w:eastAsia="Times New Roman" w:hAnsi="Calibri" w:cs="Calibri"/>
          <w:color w:val="000000"/>
          <w:lang w:val="en-US" w:eastAsia="sk-SK"/>
        </w:rPr>
        <w:t>na</w:t>
      </w:r>
      <w:proofErr w:type="spellEnd"/>
      <w:r>
        <w:rPr>
          <w:rFonts w:ascii="Calibri" w:eastAsia="Times New Roman" w:hAnsi="Calibri" w:cs="Calibri"/>
          <w:color w:val="000000"/>
          <w:lang w:eastAsia="sk-SK"/>
        </w:rPr>
        <w:t>miesto národnej univerzitnej nemocnice? </w:t>
      </w:r>
    </w:p>
    <w:p w14:paraId="5A5310A9" w14:textId="77777777" w:rsidR="006555D9" w:rsidRDefault="006555D9">
      <w:pPr>
        <w:pStyle w:val="Odsekzoznamu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</w:p>
    <w:p w14:paraId="3FB30254" w14:textId="77777777" w:rsidR="006555D9" w:rsidRDefault="002F0583">
      <w:pPr>
        <w:pStyle w:val="Odsekzoznamu"/>
        <w:ind w:left="0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Ak má byť Univerzitná nemocnica Bratislava skutočne národnou a koncovou nemocnicou a preberať najťažších pacientov z celého Slovenska, nemôže sa prispôsobovať potrebám okolitých malých nemocníc ako sú nemocnice Malacky, Skalica, Bory, či nemocnice Sv. Michala, ktoré sú uvedené v zmluve.</w:t>
      </w:r>
    </w:p>
    <w:p w14:paraId="516D2FAC" w14:textId="77777777" w:rsidR="006555D9" w:rsidRDefault="006555D9">
      <w:pPr>
        <w:jc w:val="both"/>
        <w:rPr>
          <w:rFonts w:ascii="Calibri" w:hAnsi="Calibri" w:cs="Calibri"/>
          <w:b/>
          <w:bCs/>
        </w:rPr>
      </w:pPr>
    </w:p>
    <w:p w14:paraId="64CACD8C" w14:textId="07688FF1" w:rsidR="006555D9" w:rsidRDefault="002F05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LOZ upozornila na konflikty záujmov viacerých zainteresovaných osôb, ktorí sa podieľajú na realizácii národnej nemocnice a zároveň majú prepojenie na finančnú skupinu Penta. Ide napríklad o Janu </w:t>
      </w:r>
      <w:proofErr w:type="spellStart"/>
      <w:r>
        <w:rPr>
          <w:rFonts w:ascii="Calibri" w:hAnsi="Calibri" w:cs="Calibri"/>
        </w:rPr>
        <w:t>Kiškovú</w:t>
      </w:r>
      <w:proofErr w:type="spellEnd"/>
      <w:r>
        <w:rPr>
          <w:rFonts w:ascii="Calibri" w:hAnsi="Calibri" w:cs="Calibri"/>
        </w:rPr>
        <w:t>, bývalú zamestnankyňu skupiny Penta, ktorá má</w:t>
      </w:r>
      <w:r w:rsidR="00AB12B9">
        <w:rPr>
          <w:rFonts w:ascii="Calibri" w:hAnsi="Calibri" w:cs="Calibri"/>
        </w:rPr>
        <w:t xml:space="preserve"> dodnes</w:t>
      </w:r>
      <w:r>
        <w:rPr>
          <w:rFonts w:ascii="Calibri" w:hAnsi="Calibri" w:cs="Calibri"/>
        </w:rPr>
        <w:t xml:space="preserve"> na ministerstve zdravotníctva na starosti prípravu výstavby nemocnice Rázsochy</w:t>
      </w:r>
      <w:r w:rsidR="00AB12B9">
        <w:rPr>
          <w:rFonts w:ascii="Calibri" w:hAnsi="Calibri" w:cs="Calibri"/>
        </w:rPr>
        <w:t xml:space="preserve"> ešte od roku 2017</w:t>
      </w:r>
      <w:r>
        <w:rPr>
          <w:rFonts w:ascii="Calibri" w:hAnsi="Calibri" w:cs="Calibri"/>
        </w:rPr>
        <w:t>. LOZ požaduje od ministerstva personálne vyvodenie zodpovednosti.</w:t>
      </w:r>
    </w:p>
    <w:p w14:paraId="533C5B8F" w14:textId="77777777" w:rsidR="006555D9" w:rsidRDefault="006555D9">
      <w:pPr>
        <w:jc w:val="both"/>
        <w:rPr>
          <w:rFonts w:ascii="Calibri" w:hAnsi="Calibri" w:cs="Calibri"/>
        </w:rPr>
      </w:pPr>
    </w:p>
    <w:p w14:paraId="4D9165C6" w14:textId="77777777" w:rsidR="006555D9" w:rsidRDefault="002F058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LOZ vyzýva predsedu strany Hlas-SD Petra </w:t>
      </w:r>
      <w:proofErr w:type="spellStart"/>
      <w:r>
        <w:rPr>
          <w:rFonts w:ascii="Calibri" w:hAnsi="Calibri" w:cs="Calibri"/>
        </w:rPr>
        <w:t>Pellegriniho</w:t>
      </w:r>
      <w:proofErr w:type="spellEnd"/>
      <w:r>
        <w:rPr>
          <w:rFonts w:ascii="Calibri" w:hAnsi="Calibri" w:cs="Calibri"/>
        </w:rPr>
        <w:t>, aby si urobil poriadok na ministerstve zdravotníctva, ktoré má na starosti jeho strana. Pred voľbami sľuboval občanom silný štát. Silný štát má pomáhať ľuďom – hlavne chorým a chudobným, nie finančným skupinám a miliardárom.</w:t>
      </w:r>
    </w:p>
    <w:p w14:paraId="5DFA3B30" w14:textId="77777777" w:rsidR="006555D9" w:rsidRDefault="006555D9">
      <w:pPr>
        <w:jc w:val="both"/>
        <w:rPr>
          <w:rFonts w:ascii="Calibri" w:hAnsi="Calibri" w:cs="Calibri"/>
        </w:rPr>
      </w:pPr>
    </w:p>
    <w:p w14:paraId="63BD8D9B" w14:textId="77777777" w:rsidR="006555D9" w:rsidRDefault="006555D9">
      <w:pPr>
        <w:jc w:val="both"/>
        <w:rPr>
          <w:rFonts w:ascii="Calibri" w:hAnsi="Calibri" w:cs="Calibri"/>
        </w:rPr>
      </w:pPr>
    </w:p>
    <w:p w14:paraId="79EE6618" w14:textId="77777777" w:rsidR="006555D9" w:rsidRDefault="002F0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MUDr. Peter </w:t>
      </w:r>
      <w:proofErr w:type="spellStart"/>
      <w:r>
        <w:rPr>
          <w:rFonts w:ascii="Calibri" w:hAnsi="Calibri" w:cs="Calibri"/>
        </w:rPr>
        <w:t>Visolajský</w:t>
      </w:r>
      <w:proofErr w:type="spellEnd"/>
    </w:p>
    <w:p w14:paraId="49CFB169" w14:textId="77777777" w:rsidR="006555D9" w:rsidRDefault="002F058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predseda Lekárskeho odborového združenia</w:t>
      </w:r>
    </w:p>
    <w:p w14:paraId="3FD5EB60" w14:textId="77777777" w:rsidR="006555D9" w:rsidRDefault="006555D9">
      <w:pPr>
        <w:jc w:val="both"/>
        <w:rPr>
          <w:rFonts w:ascii="Calibri" w:hAnsi="Calibri" w:cs="Calibri"/>
        </w:rPr>
      </w:pPr>
    </w:p>
    <w:p w14:paraId="0CB3A0BD" w14:textId="77777777" w:rsidR="006555D9" w:rsidRDefault="006555D9">
      <w:pPr>
        <w:jc w:val="both"/>
        <w:rPr>
          <w:rFonts w:ascii="Calibri" w:hAnsi="Calibri" w:cs="Calibri"/>
        </w:rPr>
      </w:pPr>
    </w:p>
    <w:p w14:paraId="622A247C" w14:textId="77777777" w:rsidR="006555D9" w:rsidRDefault="006555D9">
      <w:pPr>
        <w:jc w:val="both"/>
        <w:rPr>
          <w:rFonts w:ascii="Calibri" w:hAnsi="Calibri" w:cs="Calibri"/>
        </w:rPr>
      </w:pPr>
    </w:p>
    <w:p w14:paraId="05C6A13C" w14:textId="77777777" w:rsidR="006555D9" w:rsidRDefault="006555D9">
      <w:pPr>
        <w:jc w:val="both"/>
        <w:rPr>
          <w:rFonts w:ascii="Calibri" w:hAnsi="Calibri" w:cs="Calibri"/>
        </w:rPr>
      </w:pPr>
    </w:p>
    <w:p w14:paraId="30243BC3" w14:textId="77777777" w:rsidR="006555D9" w:rsidRDefault="006555D9">
      <w:pPr>
        <w:jc w:val="both"/>
        <w:rPr>
          <w:rFonts w:ascii="Calibri" w:hAnsi="Calibri" w:cs="Calibri"/>
        </w:rPr>
      </w:pPr>
    </w:p>
    <w:p w14:paraId="79156DD2" w14:textId="77777777" w:rsidR="006555D9" w:rsidRDefault="006555D9">
      <w:pPr>
        <w:jc w:val="both"/>
        <w:rPr>
          <w:rFonts w:ascii="Calibri" w:hAnsi="Calibri" w:cs="Calibri"/>
        </w:rPr>
      </w:pPr>
    </w:p>
    <w:p w14:paraId="46230427" w14:textId="77777777" w:rsidR="006555D9" w:rsidRDefault="006555D9">
      <w:pPr>
        <w:jc w:val="both"/>
        <w:rPr>
          <w:rFonts w:ascii="Calibri" w:hAnsi="Calibri" w:cs="Calibri"/>
        </w:rPr>
      </w:pPr>
    </w:p>
    <w:p w14:paraId="4863378A" w14:textId="77777777" w:rsidR="006555D9" w:rsidRDefault="006555D9">
      <w:pPr>
        <w:jc w:val="both"/>
        <w:rPr>
          <w:rFonts w:ascii="Calibri" w:hAnsi="Calibri" w:cs="Calibri"/>
        </w:rPr>
      </w:pPr>
    </w:p>
    <w:p w14:paraId="21568E23" w14:textId="77777777" w:rsidR="006555D9" w:rsidRDefault="006555D9">
      <w:pPr>
        <w:jc w:val="both"/>
        <w:rPr>
          <w:rFonts w:ascii="Calibri" w:hAnsi="Calibri" w:cs="Calibri"/>
        </w:rPr>
      </w:pPr>
    </w:p>
    <w:p w14:paraId="1097A8DD" w14:textId="77777777" w:rsidR="006555D9" w:rsidRDefault="006555D9">
      <w:pPr>
        <w:jc w:val="both"/>
        <w:rPr>
          <w:rFonts w:ascii="Calibri" w:hAnsi="Calibri" w:cs="Calibri"/>
        </w:rPr>
      </w:pPr>
    </w:p>
    <w:p w14:paraId="2535D917" w14:textId="77777777" w:rsidR="006555D9" w:rsidRDefault="006555D9">
      <w:pPr>
        <w:jc w:val="both"/>
        <w:rPr>
          <w:rFonts w:ascii="Calibri" w:hAnsi="Calibri" w:cs="Calibri"/>
        </w:rPr>
      </w:pPr>
    </w:p>
    <w:p w14:paraId="1DD600AE" w14:textId="77777777" w:rsidR="006555D9" w:rsidRDefault="006555D9">
      <w:pPr>
        <w:jc w:val="both"/>
        <w:rPr>
          <w:rFonts w:ascii="Calibri" w:hAnsi="Calibri" w:cs="Calibri"/>
          <w:sz w:val="22"/>
          <w:szCs w:val="22"/>
        </w:rPr>
      </w:pPr>
    </w:p>
    <w:p w14:paraId="35E4C4F7" w14:textId="77777777" w:rsidR="006555D9" w:rsidRDefault="006555D9">
      <w:pPr>
        <w:jc w:val="both"/>
        <w:rPr>
          <w:rFonts w:ascii="Calibri" w:hAnsi="Calibri" w:cs="Calibri"/>
          <w:sz w:val="22"/>
          <w:szCs w:val="22"/>
        </w:rPr>
      </w:pPr>
    </w:p>
    <w:p w14:paraId="24650296" w14:textId="77777777" w:rsidR="006555D9" w:rsidRDefault="006555D9">
      <w:pPr>
        <w:jc w:val="both"/>
        <w:rPr>
          <w:rFonts w:ascii="Calibri" w:hAnsi="Calibri" w:cs="Calibri"/>
          <w:sz w:val="22"/>
          <w:szCs w:val="22"/>
        </w:rPr>
      </w:pPr>
    </w:p>
    <w:p w14:paraId="5220F993" w14:textId="77777777" w:rsidR="006555D9" w:rsidRDefault="006555D9">
      <w:pPr>
        <w:jc w:val="both"/>
        <w:rPr>
          <w:rFonts w:ascii="Calibri" w:hAnsi="Calibri" w:cs="Calibri"/>
          <w:sz w:val="22"/>
          <w:szCs w:val="22"/>
        </w:rPr>
      </w:pPr>
    </w:p>
    <w:sectPr w:rsidR="006555D9">
      <w:headerReference w:type="default" r:id="rId10"/>
      <w:footerReference w:type="default" r:id="rId11"/>
      <w:pgSz w:w="11900" w:h="16840"/>
      <w:pgMar w:top="23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0C92" w14:textId="77777777" w:rsidR="000D0ADB" w:rsidRDefault="000D0ADB">
      <w:r>
        <w:separator/>
      </w:r>
    </w:p>
  </w:endnote>
  <w:endnote w:type="continuationSeparator" w:id="0">
    <w:p w14:paraId="0881AFC3" w14:textId="77777777" w:rsidR="000D0ADB" w:rsidRDefault="000D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2837" w14:textId="77777777" w:rsidR="006555D9" w:rsidRDefault="002F0583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6D99B8" wp14:editId="66AF15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7F1421" w14:textId="77777777" w:rsidR="006555D9" w:rsidRDefault="002F0583">
                          <w:pPr>
                            <w:pStyle w:val="Pta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D99B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0;margin-top:0;width:2in;height:2in;z-index:25165516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" filled="f" stroked="f" strokeweight=".5pt">
              <v:textbox style="mso-fit-shape-to-text:t" inset="0,0,0,0">
                <w:txbxContent>
                  <w:p w14:paraId="3E7F1421" w14:textId="77777777" w:rsidR="006555D9" w:rsidRDefault="002F0583">
                    <w:pPr>
                      <w:pStyle w:val="Pta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EB6559" wp14:editId="129BEA64">
              <wp:simplePos x="0" y="0"/>
              <wp:positionH relativeFrom="column">
                <wp:posOffset>1711325</wp:posOffset>
              </wp:positionH>
              <wp:positionV relativeFrom="paragraph">
                <wp:posOffset>0</wp:posOffset>
              </wp:positionV>
              <wp:extent cx="3997325" cy="635"/>
              <wp:effectExtent l="15875" t="9525" r="15875" b="18415"/>
              <wp:wrapNone/>
              <wp:docPr id="3" name="Priama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9446A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AEE80E" id="Priama spojnica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5pt,0" to="44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" strokecolor="#29446a" strokeweight="1.5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7BB6C1" wp14:editId="5F1EB4F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711960" cy="635"/>
              <wp:effectExtent l="9525" t="9525" r="12065" b="18415"/>
              <wp:wrapNone/>
              <wp:docPr id="2" name="Priama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CACBF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B7174F" id="Priama spojnica 1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" strokecolor="#6cacbf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90BB" w14:textId="77777777" w:rsidR="000D0ADB" w:rsidRDefault="000D0ADB">
      <w:r>
        <w:separator/>
      </w:r>
    </w:p>
  </w:footnote>
  <w:footnote w:type="continuationSeparator" w:id="0">
    <w:p w14:paraId="102B96B3" w14:textId="77777777" w:rsidR="000D0ADB" w:rsidRDefault="000D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3B3A" w14:textId="77777777" w:rsidR="006555D9" w:rsidRDefault="002F058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3140A" wp14:editId="0B447B9C">
              <wp:simplePos x="0" y="0"/>
              <wp:positionH relativeFrom="column">
                <wp:posOffset>1665605</wp:posOffset>
              </wp:positionH>
              <wp:positionV relativeFrom="paragraph">
                <wp:posOffset>582295</wp:posOffset>
              </wp:positionV>
              <wp:extent cx="3997325" cy="635"/>
              <wp:effectExtent l="0" t="0" r="22225" b="37465"/>
              <wp:wrapNone/>
              <wp:docPr id="7" name="Priama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29446A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7F8E17" id="Priama spojnica 1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5pt,45.85pt" to="445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" strokecolor="#29446a" strokeweight="1.5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6B715" wp14:editId="7CEA9ACC">
              <wp:simplePos x="0" y="0"/>
              <wp:positionH relativeFrom="column">
                <wp:posOffset>-45720</wp:posOffset>
              </wp:positionH>
              <wp:positionV relativeFrom="paragraph">
                <wp:posOffset>582295</wp:posOffset>
              </wp:positionV>
              <wp:extent cx="1711960" cy="635"/>
              <wp:effectExtent l="0" t="0" r="21590" b="37465"/>
              <wp:wrapNone/>
              <wp:docPr id="6" name="Priama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6CACB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166EBC" id="Priama spojnica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45.85pt" to="131.2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" strokecolor="#6cacbf" strokeweight="1.5pt">
              <v:stroke joinstyle="miter"/>
            </v:lin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4F417780" wp14:editId="1D9238DA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320800" cy="441325"/>
          <wp:effectExtent l="0" t="0" r="0" b="0"/>
          <wp:wrapSquare wrapText="bothSides"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9BC463" wp14:editId="2BC9BE7E">
              <wp:simplePos x="0" y="0"/>
              <wp:positionH relativeFrom="column">
                <wp:posOffset>3726815</wp:posOffset>
              </wp:positionH>
              <wp:positionV relativeFrom="paragraph">
                <wp:posOffset>10795</wp:posOffset>
              </wp:positionV>
              <wp:extent cx="2054225" cy="688340"/>
              <wp:effectExtent l="2540" t="1270" r="635" b="0"/>
              <wp:wrapNone/>
              <wp:docPr id="5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18A67" w14:textId="77777777" w:rsidR="006555D9" w:rsidRDefault="002F0583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loz@loz.sk</w:t>
                          </w:r>
                        </w:p>
                        <w:p w14:paraId="13F76903" w14:textId="77777777" w:rsidR="006555D9" w:rsidRDefault="002F0583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+421 948 545 939</w:t>
                          </w:r>
                        </w:p>
                        <w:p w14:paraId="15845888" w14:textId="77777777" w:rsidR="006555D9" w:rsidRDefault="002F0583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www.loz.sk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BC46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293.45pt;margin-top:.85pt;width:161.75pt;height:54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va4QEAAKEDAAAOAAAAZHJzL2Uyb0RvYy54bWysU9uO0zAQfUfiHyy/06ShX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" filled="f" stroked="f">
              <v:textbox>
                <w:txbxContent>
                  <w:p w14:paraId="38118A67" w14:textId="77777777" w:rsidR="006555D9" w:rsidRDefault="002F0583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loz@loz.sk</w:t>
                    </w:r>
                  </w:p>
                  <w:p w14:paraId="13F76903" w14:textId="77777777" w:rsidR="006555D9" w:rsidRDefault="002F0583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+421 948 545 939</w:t>
                    </w:r>
                  </w:p>
                  <w:p w14:paraId="15845888" w14:textId="77777777" w:rsidR="006555D9" w:rsidRDefault="002F0583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www.loz.sk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9DA7E9" wp14:editId="3C3F8211">
              <wp:simplePos x="0" y="0"/>
              <wp:positionH relativeFrom="column">
                <wp:posOffset>2242185</wp:posOffset>
              </wp:positionH>
              <wp:positionV relativeFrom="paragraph">
                <wp:posOffset>10160</wp:posOffset>
              </wp:positionV>
              <wp:extent cx="1828800" cy="690245"/>
              <wp:effectExtent l="3810" t="635" r="0" b="4445"/>
              <wp:wrapNone/>
              <wp:docPr id="4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27DCF" w14:textId="77777777" w:rsidR="006555D9" w:rsidRDefault="006555D9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</w:p>
                        <w:p w14:paraId="6BE13082" w14:textId="77777777" w:rsidR="006555D9" w:rsidRDefault="002F0583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Špitálska 6</w:t>
                          </w:r>
                        </w:p>
                        <w:p w14:paraId="390EE1EA" w14:textId="77777777" w:rsidR="006555D9" w:rsidRDefault="002F0583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9446A"/>
                              <w:sz w:val="18"/>
                              <w:szCs w:val="18"/>
                            </w:rPr>
                            <w:t>Nitra 950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9DA7E9" id="Textové pole 5" o:spid="_x0000_s1027" type="#_x0000_t202" style="position:absolute;margin-left:176.55pt;margin-top:.8pt;width:2in;height:5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" filled="f" stroked="f">
              <v:textbox>
                <w:txbxContent>
                  <w:p w14:paraId="22427DCF" w14:textId="77777777" w:rsidR="006555D9" w:rsidRDefault="006555D9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</w:p>
                  <w:p w14:paraId="6BE13082" w14:textId="77777777" w:rsidR="006555D9" w:rsidRDefault="002F0583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Špitálska 6</w:t>
                    </w:r>
                  </w:p>
                  <w:p w14:paraId="390EE1EA" w14:textId="77777777" w:rsidR="006555D9" w:rsidRDefault="002F0583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>
                      <w:rPr>
                        <w:color w:val="29446A"/>
                        <w:sz w:val="18"/>
                        <w:szCs w:val="18"/>
                      </w:rPr>
                      <w:t>Nitra 950 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C6C27"/>
    <w:multiLevelType w:val="multilevel"/>
    <w:tmpl w:val="573C6C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1E"/>
    <w:rsid w:val="00034560"/>
    <w:rsid w:val="00046412"/>
    <w:rsid w:val="000515F6"/>
    <w:rsid w:val="00062A93"/>
    <w:rsid w:val="00065417"/>
    <w:rsid w:val="000706A9"/>
    <w:rsid w:val="0007634C"/>
    <w:rsid w:val="000D0ADB"/>
    <w:rsid w:val="000E65D7"/>
    <w:rsid w:val="000F07F1"/>
    <w:rsid w:val="00105BA4"/>
    <w:rsid w:val="00122DA6"/>
    <w:rsid w:val="00123AB4"/>
    <w:rsid w:val="0016501E"/>
    <w:rsid w:val="00183B3D"/>
    <w:rsid w:val="001971BE"/>
    <w:rsid w:val="001E2EC7"/>
    <w:rsid w:val="00220713"/>
    <w:rsid w:val="00233595"/>
    <w:rsid w:val="00240C88"/>
    <w:rsid w:val="00243C13"/>
    <w:rsid w:val="00277FBC"/>
    <w:rsid w:val="002A6690"/>
    <w:rsid w:val="002A7B75"/>
    <w:rsid w:val="002B6636"/>
    <w:rsid w:val="002D3572"/>
    <w:rsid w:val="002F0583"/>
    <w:rsid w:val="0030246D"/>
    <w:rsid w:val="00306D5F"/>
    <w:rsid w:val="00370B25"/>
    <w:rsid w:val="003949BF"/>
    <w:rsid w:val="00394C2D"/>
    <w:rsid w:val="003A06FB"/>
    <w:rsid w:val="003E3B82"/>
    <w:rsid w:val="00405806"/>
    <w:rsid w:val="00417F44"/>
    <w:rsid w:val="004223B9"/>
    <w:rsid w:val="00463E31"/>
    <w:rsid w:val="0047037D"/>
    <w:rsid w:val="00470CCE"/>
    <w:rsid w:val="00494CC5"/>
    <w:rsid w:val="004957F8"/>
    <w:rsid w:val="004C4CE7"/>
    <w:rsid w:val="00506009"/>
    <w:rsid w:val="00524CFF"/>
    <w:rsid w:val="0053627A"/>
    <w:rsid w:val="00571419"/>
    <w:rsid w:val="00575965"/>
    <w:rsid w:val="00580FB3"/>
    <w:rsid w:val="00583E1C"/>
    <w:rsid w:val="00596C9B"/>
    <w:rsid w:val="005C7D14"/>
    <w:rsid w:val="00646691"/>
    <w:rsid w:val="006555D9"/>
    <w:rsid w:val="006644CD"/>
    <w:rsid w:val="00683872"/>
    <w:rsid w:val="006C355A"/>
    <w:rsid w:val="006C47EC"/>
    <w:rsid w:val="006D1B37"/>
    <w:rsid w:val="006D3A34"/>
    <w:rsid w:val="006F6B64"/>
    <w:rsid w:val="00717928"/>
    <w:rsid w:val="007466C1"/>
    <w:rsid w:val="00750AAE"/>
    <w:rsid w:val="007546C9"/>
    <w:rsid w:val="00762F59"/>
    <w:rsid w:val="00773A63"/>
    <w:rsid w:val="00783B97"/>
    <w:rsid w:val="007A4446"/>
    <w:rsid w:val="007F25F5"/>
    <w:rsid w:val="007F57F3"/>
    <w:rsid w:val="00814F3E"/>
    <w:rsid w:val="00820AB9"/>
    <w:rsid w:val="00824E1C"/>
    <w:rsid w:val="00835633"/>
    <w:rsid w:val="00847134"/>
    <w:rsid w:val="00861732"/>
    <w:rsid w:val="00865CA0"/>
    <w:rsid w:val="00873805"/>
    <w:rsid w:val="00883484"/>
    <w:rsid w:val="0089771B"/>
    <w:rsid w:val="008B16E2"/>
    <w:rsid w:val="008C529D"/>
    <w:rsid w:val="008D1E36"/>
    <w:rsid w:val="008E1A84"/>
    <w:rsid w:val="00912EDA"/>
    <w:rsid w:val="0093611E"/>
    <w:rsid w:val="0096082A"/>
    <w:rsid w:val="00966C48"/>
    <w:rsid w:val="00992CFA"/>
    <w:rsid w:val="009E4CB5"/>
    <w:rsid w:val="009F0A22"/>
    <w:rsid w:val="009F4A6D"/>
    <w:rsid w:val="00A11857"/>
    <w:rsid w:val="00A33160"/>
    <w:rsid w:val="00A469CE"/>
    <w:rsid w:val="00A6274A"/>
    <w:rsid w:val="00A83A22"/>
    <w:rsid w:val="00AB12B9"/>
    <w:rsid w:val="00AD1B17"/>
    <w:rsid w:val="00AD1B80"/>
    <w:rsid w:val="00AF4C3D"/>
    <w:rsid w:val="00AF59C8"/>
    <w:rsid w:val="00B013BD"/>
    <w:rsid w:val="00B155EE"/>
    <w:rsid w:val="00B842F3"/>
    <w:rsid w:val="00BB2062"/>
    <w:rsid w:val="00BB226B"/>
    <w:rsid w:val="00BC0FC5"/>
    <w:rsid w:val="00C041A5"/>
    <w:rsid w:val="00C1693C"/>
    <w:rsid w:val="00C566A7"/>
    <w:rsid w:val="00C80AFD"/>
    <w:rsid w:val="00C84814"/>
    <w:rsid w:val="00C8710F"/>
    <w:rsid w:val="00CC2901"/>
    <w:rsid w:val="00D14C50"/>
    <w:rsid w:val="00D2691D"/>
    <w:rsid w:val="00D41AA9"/>
    <w:rsid w:val="00D61EA0"/>
    <w:rsid w:val="00D66D1D"/>
    <w:rsid w:val="00D70990"/>
    <w:rsid w:val="00D8011C"/>
    <w:rsid w:val="00D96DD4"/>
    <w:rsid w:val="00DA264D"/>
    <w:rsid w:val="00DF70E5"/>
    <w:rsid w:val="00E023A6"/>
    <w:rsid w:val="00E316D3"/>
    <w:rsid w:val="00E4709D"/>
    <w:rsid w:val="00E76D3F"/>
    <w:rsid w:val="00E77D8F"/>
    <w:rsid w:val="00ED4625"/>
    <w:rsid w:val="00F40B3A"/>
    <w:rsid w:val="00F5359D"/>
    <w:rsid w:val="00F85B8D"/>
    <w:rsid w:val="00F94038"/>
    <w:rsid w:val="00F96B32"/>
    <w:rsid w:val="0BD26ABB"/>
    <w:rsid w:val="0C9D11C1"/>
    <w:rsid w:val="26593BCB"/>
    <w:rsid w:val="28322145"/>
    <w:rsid w:val="2C4058A5"/>
    <w:rsid w:val="2DAF4200"/>
    <w:rsid w:val="30892A2F"/>
    <w:rsid w:val="3EAC1417"/>
    <w:rsid w:val="50C02208"/>
    <w:rsid w:val="629A6FA5"/>
    <w:rsid w:val="63FC05B9"/>
    <w:rsid w:val="6FA81A3C"/>
    <w:rsid w:val="70920AC0"/>
    <w:rsid w:val="71EF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125F"/>
  <w15:docId w15:val="{BA7ED7ED-17FC-4347-A2F7-A29B46EB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"/>
      <w:sz w:val="24"/>
      <w:szCs w:val="24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Odkaznapoznmkupodiarou">
    <w:name w:val="footnote reference"/>
    <w:basedOn w:val="Predvolenpsmoodseku"/>
    <w:uiPriority w:val="99"/>
    <w:semiHidden/>
    <w:unhideWhenUsed/>
    <w:qFormat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Pr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unhideWhenUsed/>
    <w:qFormat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Pr>
      <w:rFonts w:ascii="Arial" w:hAnsi="Arial" w:cs="Arial"/>
      <w:sz w:val="20"/>
      <w:szCs w:val="20"/>
      <w:lang w:val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362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362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3627A"/>
    <w:rPr>
      <w:rFonts w:ascii="Arial" w:hAnsi="Arial" w:cs="Arial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62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627A"/>
    <w:rPr>
      <w:rFonts w:ascii="Arial" w:hAnsi="Arial" w:cs="Arial"/>
      <w:b/>
      <w:bCs/>
      <w:lang w:eastAsia="en-US"/>
    </w:rPr>
  </w:style>
  <w:style w:type="paragraph" w:styleId="Revzia">
    <w:name w:val="Revision"/>
    <w:hidden/>
    <w:uiPriority w:val="99"/>
    <w:semiHidden/>
    <w:rsid w:val="0053627A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rz.gov.sk/zmluva/876946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B8AC2C-63F6-4D74-8D26-DD753EA52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3406</Characters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2024-01-12T14:30:00Z</dcterms:created>
  <dcterms:modified xsi:type="dcterms:W3CDTF">2024-01-12T15:23:00Z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CE00349FD5DB4123B2FEE0D06998E9BD_13</vt:lpwstr>
  </property>
</Properties>
</file>